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00"/>
        <w:tblpPr w:leftFromText="180" w:rightFromText="180" w:vertAnchor="text" w:horzAnchor="margin" w:tblpXSpec="center" w:tblpY="-347"/>
        <w:tblW w:w="1013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06"/>
        <w:gridCol w:w="5927"/>
      </w:tblGrid>
      <w:tr w14:paraId="45302B2E" w14:textId="77777777" w:rsidTr="00F44FD7">
        <w:tblPrEx>
          <w:tblW w:w="10133" w:type="dxa"/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CC"/>
          <w:tblLook w:val="04A0"/>
        </w:tblPrEx>
        <w:trPr>
          <w:trHeight w:val="1142"/>
        </w:trPr>
        <w:tc>
          <w:tcPr>
            <w:tcW w:w="2235" w:type="dxa"/>
            <w:shd w:val="clear" w:color="auto" w:fill="auto"/>
          </w:tcPr>
          <w:p w:rsidR="0052119A" w:rsidRPr="00D4795F" w:rsidP="0052119A" w14:paraId="4C09B1A4" w14:textId="7848A08B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  <w:r w:rsidRPr="00C612B4">
              <w:rPr>
                <w:rFonts w:cs="Calibri"/>
                <w:noProof/>
                <w:color w:val="365F91"/>
                <w:lang w:val="en-IN" w:eastAsia="en-IN" w:bidi="ml-IN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182880</wp:posOffset>
                      </wp:positionV>
                      <wp:extent cx="2533650" cy="1098550"/>
                      <wp:effectExtent l="0" t="0" r="0" b="6350"/>
                      <wp:wrapSquare wrapText="bothSides"/>
                      <wp:docPr id="558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1098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71C" w14:textId="4BB72304">
                                  <w:r>
                                    <w:rPr>
                                      <w:noProof/>
                                      <w:lang w:val="en-IN" w:eastAsia="en-IN" w:bidi="ml-IN"/>
                                    </w:rPr>
                                    <w:drawing>
                                      <wp:inline distT="0" distB="0" distL="0" distR="0">
                                        <wp:extent cx="2434445" cy="869950"/>
                                        <wp:effectExtent l="0" t="0" r="4445" b="6350"/>
                                        <wp:docPr id="79675484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96754846" name="KMCT Medical College  - Logo (1).jpg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5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38777" cy="8714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5" type="#_x0000_t202" style="width:199.5pt;height:86.5pt;margin-top:14.4pt;margin-left:0;mso-height-percent:0;mso-height-relative:margin;mso-position-horizontal:center;mso-width-percent:0;mso-width-relative:margin;mso-wrap-distance-bottom:3.6pt;mso-wrap-distance-left:9pt;mso-wrap-distance-right:9pt;mso-wrap-distance-top:3.6pt;mso-wrap-style:square;position:absolute;v-text-anchor:top;visibility:visible;z-index:251659264" stroked="f">
                      <v:textbox>
                        <w:txbxContent>
                          <w:p w:rsidR="00CF371C" w14:paraId="1DCDB940" w14:textId="4BB72304">
                            <w:drawing>
                              <wp:inline distT="0" distB="0" distL="0" distR="0">
                                <wp:extent cx="2434445" cy="869950"/>
                                <wp:effectExtent l="0" t="0" r="4445" b="635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KMCT Medical College  - Logo (1).jpg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5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38777" cy="8714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898" w:type="dxa"/>
            <w:shd w:val="clear" w:color="auto" w:fill="auto"/>
          </w:tcPr>
          <w:p w:rsidR="0052119A" w:rsidRPr="00153178" w:rsidP="003C73C8" w14:paraId="2AF0B16D" w14:textId="0D479A42">
            <w:pPr>
              <w:spacing w:after="0"/>
              <w:outlineLvl w:val="0"/>
              <w:rPr>
                <w:rFonts w:ascii="Rockwell" w:hAnsi="Rockwell" w:cs="Gotham"/>
                <w:b/>
                <w:bCs/>
                <w:color w:val="C00000"/>
                <w:sz w:val="32"/>
                <w:lang w:val="en-IN"/>
              </w:rPr>
            </w:pPr>
            <w:r>
              <w:rPr>
                <w:rFonts w:cs="Gotham"/>
                <w:color w:val="C00000"/>
                <w:sz w:val="28"/>
                <w:lang w:val="en-IN"/>
              </w:rPr>
              <w:t xml:space="preserve">                  </w:t>
            </w: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 w:rsidRPr="00153178" w:rsidR="00153178">
              <w:rPr>
                <w:rFonts w:ascii="Rockwell" w:hAnsi="Rockwell" w:cs="Gotham"/>
                <w:b/>
                <w:bCs/>
                <w:color w:val="C00000"/>
                <w:sz w:val="28"/>
                <w:lang w:val="en-IN"/>
              </w:rPr>
              <w:t>3</w:t>
            </w:r>
          </w:p>
          <w:p w:rsidR="00C612B4" w:rsidRPr="003C73C8" w:rsidP="003C73C8" w14:paraId="17EDCD21" w14:textId="00F867B6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40"/>
                <w:szCs w:val="20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INSTITUTIONAL ETHICS COMMITTEE</w:t>
            </w:r>
          </w:p>
          <w:p w:rsidR="00C612B4" w:rsidRPr="003C73C8" w:rsidP="003C73C8" w14:paraId="18E335C5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3C73C8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3C73C8" w:rsidRPr="003C73C8" w:rsidP="003C73C8" w14:paraId="75CAD272" w14:textId="77777777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  <w:r w:rsidRPr="003C73C8" w:rsidR="00076E25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 xml:space="preserve"> </w:t>
            </w:r>
          </w:p>
          <w:p w:rsidR="0052119A" w:rsidRPr="003C73C8" w:rsidP="003C73C8" w14:paraId="6ED37C0F" w14:textId="6A08D1FD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APPLICATION FORM FOR EXEMPTION FROM REVIEW</w:t>
            </w:r>
          </w:p>
          <w:p w:rsidR="0052119A" w:rsidP="00C612B4" w14:paraId="49CC7297" w14:textId="43C8E6B8">
            <w:pPr>
              <w:spacing w:after="0" w:line="240" w:lineRule="auto"/>
              <w:outlineLvl w:val="0"/>
              <w:rPr>
                <w:rFonts w:cs="Gotham"/>
                <w:i/>
                <w:lang w:val="en-IN"/>
              </w:rPr>
            </w:pPr>
            <w:r>
              <w:rPr>
                <w:rFonts w:cs="Gotham"/>
                <w:b/>
                <w:color w:val="632423" w:themeColor="accent2" w:themeShade="80"/>
                <w:sz w:val="40"/>
                <w:lang w:val="en-IN"/>
              </w:rPr>
              <w:t xml:space="preserve">     </w:t>
            </w:r>
            <w:r w:rsidR="00F774D6">
              <w:rPr>
                <w:rFonts w:cs="Gotham"/>
                <w:b/>
                <w:lang w:val="en-IN"/>
              </w:rPr>
              <w:t>IE</w:t>
            </w:r>
            <w:r w:rsidRPr="00C71884" w:rsidR="00076E25">
              <w:rPr>
                <w:rFonts w:cs="Gotham"/>
                <w:b/>
                <w:lang w:val="en-IN"/>
              </w:rPr>
              <w:t>C Ref. No</w:t>
            </w:r>
            <w:r w:rsidRPr="00C71884" w:rsidR="00076E25">
              <w:rPr>
                <w:rFonts w:cs="Gotham"/>
                <w:b/>
                <w:i/>
                <w:lang w:val="en-IN"/>
              </w:rPr>
              <w:t>.</w:t>
            </w:r>
            <w:r w:rsidR="008D1A9A">
              <w:rPr>
                <w:rFonts w:cs="Gotham"/>
                <w:b/>
                <w:i/>
                <w:lang w:val="en-IN"/>
              </w:rPr>
              <w:t>________________</w:t>
            </w:r>
            <w:r>
              <w:rPr>
                <w:rFonts w:cs="Gotham"/>
                <w:b/>
                <w:i/>
                <w:lang w:val="en-IN"/>
              </w:rPr>
              <w:t>________</w:t>
            </w:r>
            <w:r w:rsidR="00A87157">
              <w:rPr>
                <w:rFonts w:cs="Gotham"/>
                <w:b/>
                <w:i/>
                <w:lang w:val="en-IN"/>
              </w:rPr>
              <w:t xml:space="preserve"> </w:t>
            </w:r>
            <w:r w:rsidRPr="00C71884" w:rsidR="00076E25">
              <w:rPr>
                <w:rFonts w:cs="Gotham"/>
                <w:b/>
                <w:i/>
                <w:lang w:val="en-IN"/>
              </w:rPr>
              <w:t>(</w:t>
            </w:r>
            <w:r w:rsidRPr="00C71884" w:rsidR="00076E25">
              <w:rPr>
                <w:rFonts w:cs="Gotham"/>
                <w:i/>
                <w:lang w:val="en-IN"/>
              </w:rPr>
              <w:t>for office use)</w:t>
            </w:r>
          </w:p>
          <w:p w:rsidR="00F44FD7" w:rsidRPr="006C08A9" w:rsidP="00C612B4" w14:paraId="795B78A4" w14:textId="0A21B293">
            <w:pPr>
              <w:spacing w:after="0" w:line="240" w:lineRule="auto"/>
              <w:outlineLvl w:val="0"/>
              <w:rPr>
                <w:rFonts w:cs="Gotham"/>
                <w:b/>
                <w:color w:val="632423" w:themeColor="accent2" w:themeShade="80"/>
                <w:sz w:val="40"/>
                <w:lang w:val="en-IN"/>
              </w:rPr>
            </w:pPr>
          </w:p>
        </w:tc>
      </w:tr>
    </w:tbl>
    <w:tbl>
      <w:tblPr>
        <w:tblpPr w:leftFromText="180" w:rightFromText="180" w:vertAnchor="page" w:horzAnchor="margin" w:tblpY="4151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76"/>
      </w:tblGrid>
      <w:tr w14:paraId="698B1A3A" w14:textId="77777777" w:rsidTr="00C612B4">
        <w:tblPrEx>
          <w:tblW w:w="97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385"/>
        </w:trPr>
        <w:tc>
          <w:tcPr>
            <w:tcW w:w="9776" w:type="dxa"/>
            <w:shd w:val="clear" w:color="auto" w:fill="auto"/>
          </w:tcPr>
          <w:p w:rsidR="0052119A" w:rsidP="00C612B4" w14:paraId="63F56A70" w14:textId="785A8664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Title of study: </w:t>
            </w:r>
          </w:p>
          <w:p w:rsidR="006C08A9" w:rsidP="00C612B4" w14:paraId="43E291F4" w14:textId="66061F92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F774D6" w:rsidP="00C612B4" w14:paraId="55F623AD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6C08A9" w:rsidRPr="00D4795F" w:rsidP="00C612B4" w14:paraId="13F60D64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52119A" w:rsidRPr="00D4795F" w:rsidP="00C612B4" w14:paraId="590125A6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</w:t>
            </w:r>
          </w:p>
          <w:p w:rsidR="0052119A" w:rsidP="00C612B4" w14:paraId="5F7AD2F7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Principal Investigator (Name, Designation and Affiliation) </w:t>
            </w:r>
          </w:p>
          <w:p w:rsidR="006C08A9" w:rsidP="00C612B4" w14:paraId="392753F0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6C08A9" w:rsidP="00C612B4" w14:paraId="11A342F3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6C08A9" w:rsidP="00C612B4" w14:paraId="651E39F2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6C08A9" w:rsidRPr="00D4795F" w:rsidP="00C612B4" w14:paraId="1C0E3EC7" w14:textId="3F4C1714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</w:tc>
      </w:tr>
    </w:tbl>
    <w:p w:rsidR="0052119A" w:rsidRPr="00D4795F" w:rsidP="00E3633E" w14:paraId="187A1D48" w14:textId="77777777">
      <w:pPr>
        <w:spacing w:before="0" w:after="160" w:line="259" w:lineRule="auto"/>
        <w:rPr>
          <w:rFonts w:cs="Times New Roman"/>
          <w:lang w:val="en-IN"/>
        </w:rPr>
      </w:pPr>
    </w:p>
    <w:tbl>
      <w:tblPr>
        <w:tblW w:w="9851" w:type="dxa"/>
        <w:tblInd w:w="-318" w:type="dxa"/>
        <w:tblLayout w:type="fixed"/>
        <w:tblLook w:val="04A0"/>
      </w:tblPr>
      <w:tblGrid>
        <w:gridCol w:w="710"/>
        <w:gridCol w:w="8715"/>
        <w:gridCol w:w="391"/>
        <w:gridCol w:w="35"/>
      </w:tblGrid>
      <w:tr w14:paraId="72FDD594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gridAfter w:val="1"/>
          <w:wAfter w:w="35" w:type="dxa"/>
          <w:trHeight w:val="297"/>
        </w:trPr>
        <w:tc>
          <w:tcPr>
            <w:tcW w:w="9816" w:type="dxa"/>
            <w:gridSpan w:val="3"/>
          </w:tcPr>
          <w:p w:rsidR="0052119A" w:rsidP="00C86DC9" w14:paraId="5EC3887A" w14:textId="1D2D4D3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60" w:line="259" w:lineRule="auto"/>
              <w:ind w:left="184" w:hanging="284"/>
              <w:contextualSpacing/>
              <w:jc w:val="both"/>
              <w:rPr>
                <w:rFonts w:cs="Calibri"/>
                <w:bCs/>
                <w:lang w:val="en-IN"/>
              </w:rPr>
            </w:pPr>
            <w:r w:rsidRPr="00D4795F">
              <w:rPr>
                <w:rFonts w:cs="Calibri"/>
                <w:bCs/>
                <w:lang w:val="en-IN"/>
              </w:rPr>
              <w:t xml:space="preserve">Choose reasons why exemption </w:t>
            </w:r>
            <w:r w:rsidR="00F774D6">
              <w:rPr>
                <w:rFonts w:cs="Calibri"/>
                <w:bCs/>
                <w:lang w:val="en-IN"/>
              </w:rPr>
              <w:t>from ethics review is requested</w:t>
            </w:r>
            <w:r w:rsidRPr="00D4795F">
              <w:rPr>
                <w:rFonts w:cs="Calibri"/>
                <w:bCs/>
                <w:lang w:val="en-IN"/>
              </w:rPr>
              <w:t>?</w:t>
            </w:r>
          </w:p>
          <w:p w:rsidR="00F774D6" w:rsidRPr="00D4795F" w:rsidP="00F774D6" w14:paraId="1FC21073" w14:textId="77777777">
            <w:pPr>
              <w:autoSpaceDE w:val="0"/>
              <w:autoSpaceDN w:val="0"/>
              <w:adjustRightInd w:val="0"/>
              <w:spacing w:after="160" w:line="259" w:lineRule="auto"/>
              <w:ind w:left="184"/>
              <w:contextualSpacing/>
              <w:jc w:val="both"/>
              <w:rPr>
                <w:rFonts w:cs="Calibri"/>
                <w:bCs/>
                <w:lang w:val="en-IN"/>
              </w:rPr>
            </w:pPr>
          </w:p>
        </w:tc>
      </w:tr>
      <w:tr w14:paraId="714B4DB9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295"/>
        </w:trPr>
        <w:tc>
          <w:tcPr>
            <w:tcW w:w="710" w:type="dxa"/>
          </w:tcPr>
          <w:p w:rsidR="0052119A" w:rsidRPr="004E7F33" w:rsidP="00C86DC9" w14:paraId="0EF78BC0" w14:textId="77777777">
            <w:pPr>
              <w:numPr>
                <w:ilvl w:val="0"/>
                <w:numId w:val="24"/>
              </w:numPr>
              <w:spacing w:after="0" w:line="360" w:lineRule="auto"/>
              <w:contextualSpacing/>
              <w:rPr>
                <w:rFonts w:cs="Calibri"/>
                <w:bCs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E3633E" w14:paraId="49B8F754" w14:textId="77777777">
            <w:pPr>
              <w:spacing w:after="0" w:line="360" w:lineRule="auto"/>
              <w:contextualSpacing/>
              <w:rPr>
                <w:rFonts w:cs="Calibri"/>
                <w:bCs/>
                <w:lang w:val="en-IN"/>
              </w:rPr>
            </w:pPr>
            <w:r>
              <w:rPr>
                <w:rFonts w:cs="Calibri"/>
                <w:spacing w:val="1"/>
                <w:lang w:val="en-IN"/>
              </w:rPr>
              <w:t xml:space="preserve"> </w:t>
            </w:r>
            <w:r w:rsidRPr="00D4795F">
              <w:rPr>
                <w:rFonts w:cs="Calibri"/>
                <w:spacing w:val="1"/>
                <w:lang w:val="en-IN"/>
              </w:rPr>
              <w:t xml:space="preserve">Research on data in the public domain/ systematic  reviews or meta-analyses;                                                                                                            </w:t>
            </w:r>
          </w:p>
        </w:tc>
        <w:tc>
          <w:tcPr>
            <w:tcW w:w="426" w:type="dxa"/>
            <w:gridSpan w:val="2"/>
          </w:tcPr>
          <w:p w:rsidR="0052119A" w:rsidRPr="00D4795F" w:rsidP="00E3633E" w14:paraId="57F51C4B" w14:textId="2572007A">
            <w:pPr>
              <w:spacing w:after="0" w:line="360" w:lineRule="auto"/>
              <w:rPr>
                <w:rFonts w:cs="Calibri"/>
                <w:bCs/>
                <w:lang w:val="en-IN"/>
              </w:rPr>
            </w:pP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4B40CA7A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550"/>
        </w:trPr>
        <w:tc>
          <w:tcPr>
            <w:tcW w:w="710" w:type="dxa"/>
          </w:tcPr>
          <w:p w:rsidR="0052119A" w:rsidRPr="004E7F33" w:rsidP="00C86DC9" w14:paraId="70F1A24C" w14:textId="77777777">
            <w:pPr>
              <w:numPr>
                <w:ilvl w:val="0"/>
                <w:numId w:val="24"/>
              </w:num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  <w:p w:rsidR="0052119A" w:rsidRPr="00D4795F" w:rsidP="00E3633E" w14:paraId="00EC33A0" w14:textId="77777777">
            <w:p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P="006B7A2F" w14:paraId="6DF8E085" w14:textId="77777777">
            <w:p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spacing w:val="1"/>
                <w:lang w:val="en-IN"/>
              </w:rPr>
              <w:t xml:space="preserve">Observation of public </w:t>
            </w:r>
            <w:r w:rsidRPr="00D4795F">
              <w:rPr>
                <w:rFonts w:cs="Calibri"/>
                <w:spacing w:val="1"/>
                <w:lang w:val="en-IN"/>
              </w:rPr>
              <w:t>behavior</w:t>
            </w:r>
            <w:r w:rsidRPr="00D4795F">
              <w:rPr>
                <w:rFonts w:cs="Calibri"/>
                <w:spacing w:val="1"/>
                <w:lang w:val="en-IN"/>
              </w:rPr>
              <w:t>/ information recorded without linked identifiers and disclosure would not harm the interests of the observed person</w:t>
            </w:r>
          </w:p>
          <w:p w:rsidR="00F774D6" w:rsidRPr="00D4795F" w:rsidP="006B7A2F" w14:paraId="008537E7" w14:textId="77777777">
            <w:p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426" w:type="dxa"/>
            <w:gridSpan w:val="2"/>
          </w:tcPr>
          <w:p w:rsidR="0052119A" w:rsidRPr="00D4795F" w:rsidP="00E3633E" w14:paraId="11BE43EE" w14:textId="63225DE6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63357BEA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311"/>
        </w:trPr>
        <w:tc>
          <w:tcPr>
            <w:tcW w:w="710" w:type="dxa"/>
          </w:tcPr>
          <w:p w:rsidR="0052119A" w:rsidRPr="004E7F33" w:rsidP="00C86DC9" w14:paraId="0FA480AE" w14:textId="77777777">
            <w:pPr>
              <w:numPr>
                <w:ilvl w:val="0"/>
                <w:numId w:val="24"/>
              </w:num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E3633E" w14:paraId="34E9409E" w14:textId="77777777">
            <w:p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spacing w:val="1"/>
                <w:lang w:val="en-IN"/>
              </w:rPr>
              <w:t>Quality control and quality assu</w:t>
            </w:r>
            <w:r w:rsidR="00E20986">
              <w:rPr>
                <w:rFonts w:cs="Calibri"/>
                <w:spacing w:val="1"/>
                <w:lang w:val="en-IN"/>
              </w:rPr>
              <w:t>rance audits in the institution</w:t>
            </w:r>
            <w:r w:rsidRPr="00D4795F">
              <w:rPr>
                <w:rFonts w:cs="Calibri"/>
                <w:spacing w:val="1"/>
                <w:lang w:val="en-IN"/>
              </w:rPr>
              <w:t xml:space="preserve">                         </w:t>
            </w:r>
          </w:p>
        </w:tc>
        <w:tc>
          <w:tcPr>
            <w:tcW w:w="426" w:type="dxa"/>
            <w:gridSpan w:val="2"/>
          </w:tcPr>
          <w:p w:rsidR="0052119A" w:rsidRPr="00D4795F" w:rsidP="00E3633E" w14:paraId="7360CA15" w14:textId="312B82A3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67E922EC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545"/>
        </w:trPr>
        <w:tc>
          <w:tcPr>
            <w:tcW w:w="710" w:type="dxa"/>
          </w:tcPr>
          <w:p w:rsidR="0052119A" w:rsidRPr="004E7F33" w:rsidP="00C86DC9" w14:paraId="15DFBC9E" w14:textId="77777777">
            <w:pPr>
              <w:numPr>
                <w:ilvl w:val="0"/>
                <w:numId w:val="24"/>
              </w:num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0801B7" w14:paraId="4353AF7F" w14:textId="77777777">
            <w:pPr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spacing w:val="1"/>
                <w:lang w:val="en-IN"/>
              </w:rPr>
              <w:t xml:space="preserve">Comparison among instructional techniques, curricula, or classroom management methods                                                                                                                           </w:t>
            </w:r>
          </w:p>
        </w:tc>
        <w:tc>
          <w:tcPr>
            <w:tcW w:w="426" w:type="dxa"/>
            <w:gridSpan w:val="2"/>
          </w:tcPr>
          <w:p w:rsidR="0052119A" w:rsidRPr="00D4795F" w:rsidP="00E3633E" w14:paraId="7C807A84" w14:textId="7AB02987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5FB0EF44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321"/>
        </w:trPr>
        <w:tc>
          <w:tcPr>
            <w:tcW w:w="710" w:type="dxa"/>
          </w:tcPr>
          <w:p w:rsidR="0052119A" w:rsidRPr="004E7F33" w:rsidP="00C86DC9" w14:paraId="75ED9312" w14:textId="77777777">
            <w:pPr>
              <w:numPr>
                <w:ilvl w:val="0"/>
                <w:numId w:val="24"/>
              </w:num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0801B7" w14:paraId="3630037D" w14:textId="77777777">
            <w:p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spacing w:val="1"/>
                <w:lang w:val="en-IN"/>
              </w:rPr>
              <w:t xml:space="preserve">Consumer acceptance studies related to taste and food quality                            </w:t>
            </w:r>
          </w:p>
        </w:tc>
        <w:tc>
          <w:tcPr>
            <w:tcW w:w="426" w:type="dxa"/>
            <w:gridSpan w:val="2"/>
          </w:tcPr>
          <w:p w:rsidR="0052119A" w:rsidRPr="00D4795F" w:rsidP="00E3633E" w14:paraId="6B02A641" w14:textId="2FED726A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0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1F782439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321"/>
        </w:trPr>
        <w:tc>
          <w:tcPr>
            <w:tcW w:w="710" w:type="dxa"/>
          </w:tcPr>
          <w:p w:rsidR="0052119A" w:rsidRPr="004E7F33" w:rsidP="00C86DC9" w14:paraId="21D7F406" w14:textId="77777777">
            <w:pPr>
              <w:numPr>
                <w:ilvl w:val="0"/>
                <w:numId w:val="24"/>
              </w:num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E3633E" w14:paraId="74B9485E" w14:textId="7FCA3377">
            <w:p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spacing w:val="3"/>
              </w:rPr>
              <w:t>Public health programmes by government agencies</w:t>
            </w:r>
          </w:p>
        </w:tc>
        <w:tc>
          <w:tcPr>
            <w:tcW w:w="426" w:type="dxa"/>
            <w:gridSpan w:val="2"/>
          </w:tcPr>
          <w:p w:rsidR="0052119A" w:rsidRPr="00D4795F" w:rsidP="00E3633E" w14:paraId="031A3537" w14:textId="3A0D6F9C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1" type="#_x0000_t75" style="width:11.35pt;height:11.35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1F3B78C" w14:textId="77777777" w:rsidTr="00E3633E">
        <w:tblPrEx>
          <w:tblW w:w="9851" w:type="dxa"/>
          <w:tblInd w:w="-318" w:type="dxa"/>
          <w:tblLayout w:type="fixed"/>
          <w:tblLook w:val="04A0"/>
        </w:tblPrEx>
        <w:trPr>
          <w:trHeight w:val="321"/>
        </w:trPr>
        <w:tc>
          <w:tcPr>
            <w:tcW w:w="710" w:type="dxa"/>
          </w:tcPr>
          <w:p w:rsidR="0052119A" w:rsidRPr="004E7F33" w:rsidP="00C86DC9" w14:paraId="5F125CC0" w14:textId="77777777">
            <w:pPr>
              <w:numPr>
                <w:ilvl w:val="0"/>
                <w:numId w:val="24"/>
              </w:num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</w:p>
        </w:tc>
        <w:tc>
          <w:tcPr>
            <w:tcW w:w="8715" w:type="dxa"/>
          </w:tcPr>
          <w:p w:rsidR="0052119A" w:rsidRPr="00D4795F" w:rsidP="00E3633E" w14:paraId="5E7D0B83" w14:textId="53A1F764">
            <w:pPr>
              <w:tabs>
                <w:tab w:val="left" w:pos="317"/>
              </w:tabs>
              <w:spacing w:after="0" w:line="360" w:lineRule="auto"/>
              <w:contextualSpacing/>
              <w:jc w:val="both"/>
              <w:rPr>
                <w:rFonts w:cs="Calibri"/>
                <w:spacing w:val="1"/>
                <w:lang w:val="en-IN"/>
              </w:rPr>
            </w:pPr>
            <w:r w:rsidRPr="00D4795F">
              <w:rPr>
                <w:rFonts w:cs="Calibri"/>
                <w:bCs/>
              </w:rPr>
              <w:t xml:space="preserve">Any other </w:t>
            </w:r>
            <w:r w:rsidRPr="00D4795F">
              <w:rPr>
                <w:rFonts w:eastAsia="Arial" w:cs="Calibri"/>
              </w:rPr>
              <w:t>(please specify</w:t>
            </w:r>
            <w:r>
              <w:rPr>
                <w:rFonts w:eastAsia="Arial" w:cs="Calibri"/>
              </w:rPr>
              <w:t xml:space="preserve"> in 100 words</w:t>
            </w:r>
            <w:r w:rsidRPr="00D4795F">
              <w:rPr>
                <w:rFonts w:eastAsia="Arial" w:cs="Calibri"/>
              </w:rPr>
              <w:t>)</w:t>
            </w:r>
            <w:r w:rsidRPr="00D4795F">
              <w:rPr>
                <w:rFonts w:cs="Calibri"/>
                <w:bCs/>
              </w:rPr>
              <w:t xml:space="preserve">: </w:t>
            </w:r>
          </w:p>
        </w:tc>
        <w:tc>
          <w:tcPr>
            <w:tcW w:w="426" w:type="dxa"/>
            <w:gridSpan w:val="2"/>
          </w:tcPr>
          <w:p w:rsidR="0052119A" w:rsidRPr="00D4795F" w:rsidP="00E3633E" w14:paraId="7E2F91A7" w14:textId="46329A9E">
            <w:pPr>
              <w:spacing w:after="0" w:line="360" w:lineRule="auto"/>
              <w:rPr>
                <w:rFonts w:cs="Calibri"/>
                <w:lang w:val="en-IN"/>
              </w:rPr>
            </w:pP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</w:tbl>
    <w:p w:rsidR="00F774D6" w:rsidP="00E3633E" w14:paraId="0B2564D4" w14:textId="77777777">
      <w:pPr>
        <w:spacing w:before="240" w:after="160" w:line="259" w:lineRule="auto"/>
        <w:rPr>
          <w:rFonts w:cs="Times New Roman"/>
          <w:lang w:val="en-IN"/>
        </w:rPr>
      </w:pPr>
    </w:p>
    <w:p w:rsidR="00F774D6" w:rsidP="00E3633E" w14:paraId="3499D196" w14:textId="77777777">
      <w:pPr>
        <w:spacing w:before="240" w:after="160" w:line="259" w:lineRule="auto"/>
        <w:rPr>
          <w:rFonts w:cs="Times New Roman"/>
          <w:lang w:val="en-IN"/>
        </w:rPr>
      </w:pPr>
    </w:p>
    <w:p w:rsidR="00F774D6" w:rsidP="00E3633E" w14:paraId="1DAF3745" w14:textId="77777777">
      <w:pPr>
        <w:spacing w:before="240" w:after="160" w:line="259" w:lineRule="auto"/>
        <w:rPr>
          <w:rFonts w:cs="Times New Roman"/>
          <w:lang w:val="en-IN"/>
        </w:rPr>
      </w:pPr>
    </w:p>
    <w:p w:rsidR="0052119A" w:rsidRPr="00D4795F" w:rsidP="00E3633E" w14:paraId="7DD51D58" w14:textId="50B43581">
      <w:pPr>
        <w:spacing w:before="240" w:after="160" w:line="259" w:lineRule="auto"/>
        <w:rPr>
          <w:rFonts w:cs="Times New Roman"/>
          <w:lang w:val="en-IN"/>
        </w:rPr>
      </w:pPr>
      <w:r w:rsidRPr="00D4795F">
        <w:rPr>
          <w:rFonts w:cs="Times New Roman"/>
          <w:lang w:val="en-IN"/>
        </w:rPr>
        <w:t>Signature of PI:</w:t>
      </w:r>
      <w:r>
        <w:rPr>
          <w:rFonts w:cs="Times New Roman"/>
          <w:lang w:val="en-IN"/>
        </w:rPr>
        <w:t xml:space="preserve">                             </w:t>
      </w:r>
      <w:r w:rsidRPr="00D4795F">
        <w:rPr>
          <w:rFonts w:cs="Times New Roman"/>
          <w:lang w:val="en-IN"/>
        </w:rPr>
        <w:t xml:space="preserve">                                                           </w:t>
      </w:r>
    </w:p>
    <w:p w:rsidR="00F774D6" w:rsidP="00F774D6" w14:paraId="65E80DC8" w14:textId="09410C28">
      <w:pPr>
        <w:tabs>
          <w:tab w:val="left" w:pos="2947"/>
        </w:tabs>
        <w:spacing w:after="160" w:line="259" w:lineRule="auto"/>
        <w:ind w:right="-450"/>
        <w:rPr>
          <w:rFonts w:cs="Times New Roman"/>
          <w:lang w:val="en-IN"/>
        </w:rPr>
      </w:pPr>
      <w:r>
        <w:rPr>
          <w:rFonts w:cs="Times New Roman"/>
          <w:lang w:val="en-IN"/>
        </w:rPr>
        <w:tab/>
      </w:r>
    </w:p>
    <w:p w:rsidR="0052119A" w:rsidP="00E3633E" w14:paraId="73D3AE9B" w14:textId="1A4F5F7D">
      <w:pPr>
        <w:spacing w:after="160" w:line="259" w:lineRule="auto"/>
        <w:ind w:right="-450"/>
        <w:rPr>
          <w:rFonts w:cs="Times New Roman"/>
          <w:lang w:val="en-IN"/>
        </w:rPr>
      </w:pPr>
      <w:r w:rsidRPr="00D4795F">
        <w:rPr>
          <w:rFonts w:cs="Times New Roman"/>
          <w:lang w:val="en-IN"/>
        </w:rPr>
        <w:t xml:space="preserve">Comments of EC Secretariat: </w:t>
      </w:r>
    </w:p>
    <w:p w:rsidR="006C08A9" w:rsidP="00E3633E" w14:paraId="720F07C3" w14:textId="77777777">
      <w:pPr>
        <w:spacing w:after="160" w:line="259" w:lineRule="auto"/>
        <w:ind w:right="-450"/>
        <w:rPr>
          <w:rFonts w:cs="Times New Roman"/>
          <w:lang w:val="en-IN"/>
        </w:rPr>
      </w:pPr>
    </w:p>
    <w:p w:rsidR="00F774D6" w:rsidP="00F774D6" w14:paraId="1265A8F2" w14:textId="1F7BFDE6">
      <w:pPr>
        <w:tabs>
          <w:tab w:val="left" w:pos="1306"/>
        </w:tabs>
        <w:spacing w:after="160" w:line="259" w:lineRule="auto"/>
        <w:ind w:right="-450"/>
        <w:rPr>
          <w:rFonts w:cs="Times New Roman"/>
          <w:lang w:val="en-IN"/>
        </w:rPr>
      </w:pPr>
      <w:r>
        <w:rPr>
          <w:rFonts w:cs="Times New Roman"/>
          <w:lang w:val="en-IN"/>
        </w:rPr>
        <w:tab/>
      </w:r>
    </w:p>
    <w:p w:rsidR="00F774D6" w:rsidP="00F774D6" w14:paraId="72C83033" w14:textId="77777777">
      <w:pPr>
        <w:tabs>
          <w:tab w:val="left" w:pos="1306"/>
        </w:tabs>
        <w:spacing w:after="160" w:line="259" w:lineRule="auto"/>
        <w:ind w:right="-450"/>
        <w:rPr>
          <w:rFonts w:cs="Times New Roman"/>
          <w:lang w:val="en-IN"/>
        </w:rPr>
      </w:pPr>
    </w:p>
    <w:p w:rsidR="00F774D6" w:rsidP="00E3633E" w14:paraId="610F05FB" w14:textId="77777777">
      <w:pPr>
        <w:spacing w:after="160" w:line="259" w:lineRule="auto"/>
        <w:ind w:right="-450"/>
        <w:rPr>
          <w:rFonts w:cs="Times New Roman"/>
          <w:lang w:val="en-IN"/>
        </w:rPr>
      </w:pPr>
    </w:p>
    <w:p w:rsidR="00F774D6" w:rsidRPr="00D4795F" w:rsidP="00E3633E" w14:paraId="1865659F" w14:textId="77777777">
      <w:pPr>
        <w:spacing w:after="160" w:line="259" w:lineRule="auto"/>
        <w:ind w:right="-450"/>
        <w:rPr>
          <w:rFonts w:cs="Times New Roman"/>
          <w:lang w:val="en-IN"/>
        </w:rPr>
      </w:pPr>
    </w:p>
    <w:p w:rsidR="00A37885" w:rsidRPr="00F774D6" w:rsidP="00F774D6" w14:paraId="7AAF78EE" w14:textId="288D38BD">
      <w:pPr>
        <w:spacing w:before="240" w:after="160" w:line="259" w:lineRule="auto"/>
        <w:ind w:right="-143"/>
        <w:rPr>
          <w:rFonts w:cs="Times New Roman"/>
          <w:lang w:val="en-IN"/>
        </w:rPr>
      </w:pPr>
      <w:r w:rsidRPr="00D4795F">
        <w:rPr>
          <w:rFonts w:cs="Times New Roman"/>
          <w:lang w:val="en-IN"/>
        </w:rPr>
        <w:t xml:space="preserve">Signature of Member Secretary:                                                        </w:t>
      </w:r>
      <w:r w:rsidRPr="004E7F33">
        <w:rPr>
          <w:rFonts w:cs="Gotham Medium"/>
          <w:i/>
          <w:iCs/>
          <w:color w:val="000000"/>
          <w:sz w:val="16"/>
          <w:szCs w:val="16"/>
        </w:rPr>
        <w:t xml:space="preserve"> </w:t>
      </w:r>
    </w:p>
    <w:sectPr w:rsidSect="006E4D3A">
      <w:footerReference w:type="default" r:id="rId13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11C98B6B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